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B2" w:rsidRDefault="00364AB2" w:rsidP="00364AB2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5A31EC" w:rsidRDefault="005A31EC" w:rsidP="00364AB2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26"/>
          <w:szCs w:val="16"/>
        </w:rPr>
        <w:t>Стаття 7. Повернення судового збору</w:t>
      </w:r>
    </w:p>
    <w:p w:rsidR="005A31EC" w:rsidRDefault="005A31EC" w:rsidP="00364AB2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1. Сплачена сума судового збору повертається за клопотанням особи, яка його сплатила за ухвалою суду в разі: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1) зменшення розміру позовних вимог або внесення судового збору в більшому розмірі, ніж встановлено законом;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2) повернення заяви або скарги;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3) відмови у відкритті провадження у справі в суді першої інстанції, апеляційного та касаційного прова</w:t>
      </w:r>
      <w:bookmarkStart w:id="0" w:name="_GoBack"/>
      <w:bookmarkEnd w:id="0"/>
      <w:r w:rsidRPr="00B740FF">
        <w:rPr>
          <w:b w:val="0"/>
          <w:sz w:val="24"/>
          <w:szCs w:val="24"/>
        </w:rPr>
        <w:t>дження у справі;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4) залишення заяви або скарги без розгляду (крім випадків, якщо такі заяви або скарги залишені без розгляду у зв'язку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5) закриття (припинення) провадження у справі (крім випадків, якщо провадження у справі закрито у зв'язку з відмовою позивача від позову і така відмова визнана судом), у тому числі в апеляційній та касаційній інстанціях.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2. У випадках, установлених пунктом 1 частини першої цієї статті, судовий збір повертається в розмірі переплаченої суми; в інших випадках, установлених частиною першою цієї статті, - повністю.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скарги.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40FF">
        <w:rPr>
          <w:b w:val="0"/>
          <w:sz w:val="24"/>
          <w:szCs w:val="24"/>
        </w:rPr>
        <w:t>5. Повернення сплаченої суми судового збору здійснюється в порядку, встановленому центральним органом виконавчої влади із забезпечення реалізації державної фінансової політики.</w:t>
      </w:r>
    </w:p>
    <w:p w:rsidR="005A31EC" w:rsidRPr="00B740FF" w:rsidRDefault="005A31EC" w:rsidP="005A31EC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sectPr w:rsidR="005A31EC" w:rsidRPr="00B740FF" w:rsidSect="00937B08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7F" w:rsidRDefault="009F2A7F" w:rsidP="005A31EC">
      <w:pPr>
        <w:spacing w:after="0" w:line="240" w:lineRule="auto"/>
      </w:pPr>
      <w:r>
        <w:separator/>
      </w:r>
    </w:p>
  </w:endnote>
  <w:endnote w:type="continuationSeparator" w:id="0">
    <w:p w:rsidR="009F2A7F" w:rsidRDefault="009F2A7F" w:rsidP="005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EC" w:rsidRPr="005A31EC" w:rsidRDefault="005A31EC" w:rsidP="005A31EC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7F" w:rsidRDefault="009F2A7F" w:rsidP="005A31EC">
      <w:pPr>
        <w:spacing w:after="0" w:line="240" w:lineRule="auto"/>
      </w:pPr>
      <w:r>
        <w:separator/>
      </w:r>
    </w:p>
  </w:footnote>
  <w:footnote w:type="continuationSeparator" w:id="0">
    <w:p w:rsidR="009F2A7F" w:rsidRDefault="009F2A7F" w:rsidP="005A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8"/>
    <w:rsid w:val="00364AB2"/>
    <w:rsid w:val="0051235C"/>
    <w:rsid w:val="00520F20"/>
    <w:rsid w:val="005A31EC"/>
    <w:rsid w:val="00666205"/>
    <w:rsid w:val="008755C8"/>
    <w:rsid w:val="009F2A7F"/>
    <w:rsid w:val="00B740FF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A9E1"/>
  <w15:docId w15:val="{A63881AF-2418-431B-98B1-40A69CA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205"/>
  </w:style>
  <w:style w:type="character" w:customStyle="1" w:styleId="rvts46">
    <w:name w:val="rvts46"/>
    <w:basedOn w:val="a0"/>
    <w:rsid w:val="00666205"/>
  </w:style>
  <w:style w:type="paragraph" w:styleId="a5">
    <w:name w:val="header"/>
    <w:basedOn w:val="a"/>
    <w:link w:val="a6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EC"/>
  </w:style>
  <w:style w:type="paragraph" w:styleId="a7">
    <w:name w:val="footer"/>
    <w:basedOn w:val="a"/>
    <w:link w:val="a8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Company>Зарічий районний суд м.Суми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2017-12-15T07:21:00Z</dcterms:created>
  <dcterms:modified xsi:type="dcterms:W3CDTF">2020-01-02T07:11:00Z</dcterms:modified>
</cp:coreProperties>
</file>