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A7" w:rsidRPr="00BC212D" w:rsidRDefault="00A245A7" w:rsidP="00A245A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n195"/>
      <w:bookmarkEnd w:id="0"/>
    </w:p>
    <w:p w:rsidR="00A245A7" w:rsidRPr="00BC212D" w:rsidRDefault="00A245A7" w:rsidP="00A245A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Затверджено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45A7" w:rsidRPr="00BC212D" w:rsidRDefault="00A245A7" w:rsidP="00A245A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BC212D">
        <w:rPr>
          <w:rFonts w:ascii="Times New Roman" w:hAnsi="Times New Roman" w:cs="Times New Roman"/>
          <w:b/>
          <w:sz w:val="24"/>
          <w:szCs w:val="24"/>
        </w:rPr>
        <w:t xml:space="preserve">Наказом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апарату</w:t>
      </w:r>
      <w:proofErr w:type="spellEnd"/>
    </w:p>
    <w:p w:rsidR="00A245A7" w:rsidRPr="00BC212D" w:rsidRDefault="00A245A7" w:rsidP="00A245A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Зарічного</w:t>
      </w:r>
      <w:proofErr w:type="spellEnd"/>
      <w:r w:rsidRPr="00BC212D">
        <w:rPr>
          <w:rFonts w:ascii="Times New Roman" w:hAnsi="Times New Roman" w:cs="Times New Roman"/>
          <w:b/>
          <w:sz w:val="24"/>
          <w:szCs w:val="24"/>
        </w:rPr>
        <w:t xml:space="preserve"> районного суду м. </w:t>
      </w:r>
      <w:proofErr w:type="spellStart"/>
      <w:r w:rsidRPr="00BC212D">
        <w:rPr>
          <w:rFonts w:ascii="Times New Roman" w:hAnsi="Times New Roman" w:cs="Times New Roman"/>
          <w:b/>
          <w:sz w:val="24"/>
          <w:szCs w:val="24"/>
        </w:rPr>
        <w:t>Суми</w:t>
      </w:r>
      <w:proofErr w:type="spellEnd"/>
    </w:p>
    <w:p w:rsidR="00A245A7" w:rsidRPr="00BC212D" w:rsidRDefault="00A245A7" w:rsidP="00A245A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Pr="00BC2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12D">
        <w:rPr>
          <w:rFonts w:ascii="Times New Roman" w:hAnsi="Times New Roman" w:cs="Times New Roman"/>
          <w:b/>
          <w:sz w:val="24"/>
          <w:szCs w:val="24"/>
          <w:lang w:val="uk-UA"/>
        </w:rPr>
        <w:t>серпня</w:t>
      </w:r>
      <w:r w:rsidRPr="00BC212D">
        <w:rPr>
          <w:rFonts w:ascii="Times New Roman" w:hAnsi="Times New Roman" w:cs="Times New Roman"/>
          <w:b/>
          <w:sz w:val="24"/>
          <w:szCs w:val="24"/>
        </w:rPr>
        <w:t xml:space="preserve"> 2020 року №</w:t>
      </w:r>
      <w:r w:rsidRPr="00AB2B6E">
        <w:rPr>
          <w:rFonts w:ascii="Times New Roman" w:hAnsi="Times New Roman" w:cs="Times New Roman"/>
          <w:b/>
          <w:sz w:val="24"/>
          <w:szCs w:val="24"/>
          <w:lang w:val="uk-UA"/>
        </w:rPr>
        <w:t>276</w:t>
      </w:r>
      <w:r w:rsidRPr="00AB2B6E">
        <w:rPr>
          <w:rFonts w:ascii="Times New Roman" w:hAnsi="Times New Roman" w:cs="Times New Roman"/>
          <w:b/>
          <w:sz w:val="24"/>
          <w:szCs w:val="24"/>
        </w:rPr>
        <w:t>-к/од</w:t>
      </w:r>
    </w:p>
    <w:p w:rsidR="00A245A7" w:rsidRPr="00BC212D" w:rsidRDefault="00A245A7" w:rsidP="00A245A7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245A7" w:rsidRPr="00BC212D" w:rsidRDefault="00A245A7" w:rsidP="00A245A7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ОГОЛОШЕННЯ</w:t>
      </w:r>
    </w:p>
    <w:p w:rsidR="00A245A7" w:rsidRPr="00BC212D" w:rsidRDefault="00A245A7" w:rsidP="00A245A7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2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добір на період дії карантину </w:t>
      </w:r>
    </w:p>
    <w:p w:rsidR="00A245A7" w:rsidRPr="00BC212D" w:rsidRDefault="00A245A7" w:rsidP="00A2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зайняття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вакантної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12D">
        <w:rPr>
          <w:rFonts w:ascii="Times New Roman" w:hAnsi="Times New Roman" w:cs="Times New Roman"/>
          <w:b/>
          <w:sz w:val="28"/>
          <w:szCs w:val="28"/>
        </w:rPr>
        <w:t>служби</w:t>
      </w:r>
      <w:proofErr w:type="spellEnd"/>
      <w:r w:rsidRPr="00BC2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5A7" w:rsidRPr="00BC212D" w:rsidRDefault="00A245A7" w:rsidP="00A245A7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225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3"/>
        <w:gridCol w:w="6454"/>
        <w:gridCol w:w="6"/>
      </w:tblGrid>
      <w:tr w:rsidR="00A245A7" w:rsidRPr="00BC212D" w:rsidTr="00EF670F">
        <w:trPr>
          <w:trHeight w:val="1017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45A7" w:rsidRPr="00BC212D" w:rsidRDefault="00A245A7" w:rsidP="00EF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45A7" w:rsidRPr="00733EBC" w:rsidRDefault="00A245A7" w:rsidP="00EF670F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733E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ровідн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ий</w:t>
            </w:r>
            <w:r w:rsidRPr="00733EB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спеціаліст із забезпечення автоматизованого документообігу та судової статистики </w:t>
            </w:r>
            <w:r w:rsidRPr="00733E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Зарічного районного суду м. Суми, посада державної служби</w:t>
            </w:r>
            <w:r w:rsidRPr="00733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A245A7" w:rsidRPr="00BC212D" w:rsidTr="00EF670F">
        <w:trPr>
          <w:trHeight w:val="605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Веде первинний облік справ і матеріалів, розгляд яких передбачено процесуальним законодавством та здійснює їх автоматизований розподіл, забезпечує заповнення обліково-статистичних карток в електронному вигляді.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Забезпечує зберігання судових справ та інших матеріалів.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Здійснює облік і забезпечує зберігання речових доказів.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>Готує та надсилає для перегляду судові справи до судів вищих інстанцій.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>Готує та видає копії судових рішень, виконавчі листи та інші документи по справам відповідно до поданих заяв та запитів.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>Веде журнали обліку видачі копій судових документів, копій фонограм учасникам судового засідання, виконавчих документів, виданих судом, видачі судових справ для ознайомлення.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Проводить перевірку відповідності документів у судових справах опису справи.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Складає статистичні звіти за встановленими формами.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Надає пропозиції щодо складання номенклатури справ суду.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 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>Вносить інформацію щодо руху та результатів розгляду судових справ, в тому числі і щодо справляння судового збору, та виготовлені документи до автоматизованої системи документообігу суду.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>Встановлює дату набрання судовим рішенням законної сили в автоматизованій системі документообігу суду за допомогою власного ЄЦП.</w:t>
            </w:r>
          </w:p>
          <w:p w:rsidR="00A245A7" w:rsidRPr="00733EBC" w:rsidRDefault="00A245A7" w:rsidP="00A245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5"/>
                <w:tab w:val="left" w:pos="162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автоматизовану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суду,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затвердженого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суддів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№30 </w:t>
            </w:r>
            <w:proofErr w:type="spellStart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33EBC">
              <w:rPr>
                <w:rFonts w:ascii="Times New Roman" w:hAnsi="Times New Roman" w:cs="Times New Roman"/>
                <w:sz w:val="24"/>
                <w:szCs w:val="24"/>
              </w:rPr>
              <w:t xml:space="preserve"> 26 листопада 2010 року.</w:t>
            </w:r>
          </w:p>
          <w:p w:rsidR="00A245A7" w:rsidRPr="00733EBC" w:rsidRDefault="00A245A7" w:rsidP="00A245A7">
            <w:pPr>
              <w:pStyle w:val="a6"/>
              <w:numPr>
                <w:ilvl w:val="0"/>
                <w:numId w:val="1"/>
              </w:numPr>
              <w:tabs>
                <w:tab w:val="left" w:pos="175"/>
              </w:tabs>
              <w:spacing w:before="0" w:beforeAutospacing="0" w:after="0" w:afterAutospacing="0"/>
              <w:ind w:left="176" w:hanging="142"/>
              <w:jc w:val="both"/>
              <w:rPr>
                <w:lang w:val="uk-UA"/>
              </w:rPr>
            </w:pPr>
            <w:r w:rsidRPr="00733EBC">
              <w:rPr>
                <w:lang w:val="uk-UA"/>
              </w:rPr>
              <w:t xml:space="preserve">Надає інформацію щодо розгляду справи учасникам процесу. </w:t>
            </w:r>
          </w:p>
          <w:p w:rsidR="00A245A7" w:rsidRPr="00733EBC" w:rsidRDefault="00A245A7" w:rsidP="00EF670F">
            <w:pPr>
              <w:pStyle w:val="a6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proofErr w:type="spellStart"/>
            <w:r w:rsidRPr="00733EBC">
              <w:t>Виконує</w:t>
            </w:r>
            <w:proofErr w:type="spellEnd"/>
            <w:r w:rsidRPr="00733EBC">
              <w:t xml:space="preserve"> </w:t>
            </w:r>
            <w:proofErr w:type="spellStart"/>
            <w:r w:rsidRPr="00733EBC">
              <w:t>іншу</w:t>
            </w:r>
            <w:proofErr w:type="spellEnd"/>
            <w:r w:rsidRPr="00733EBC">
              <w:t xml:space="preserve"> роботу за </w:t>
            </w:r>
            <w:proofErr w:type="spellStart"/>
            <w:r w:rsidRPr="00733EBC">
              <w:t>дорученням</w:t>
            </w:r>
            <w:proofErr w:type="spellEnd"/>
            <w:r w:rsidRPr="00733EBC">
              <w:t xml:space="preserve"> </w:t>
            </w:r>
            <w:proofErr w:type="spellStart"/>
            <w:r w:rsidRPr="00733EBC">
              <w:t>голови</w:t>
            </w:r>
            <w:proofErr w:type="spellEnd"/>
            <w:r w:rsidRPr="00733EBC">
              <w:t xml:space="preserve"> суду та </w:t>
            </w:r>
            <w:proofErr w:type="spellStart"/>
            <w:r w:rsidRPr="00733EBC">
              <w:t>керівника</w:t>
            </w:r>
            <w:proofErr w:type="spellEnd"/>
            <w:r w:rsidRPr="00733EBC">
              <w:t xml:space="preserve"> </w:t>
            </w:r>
            <w:proofErr w:type="spellStart"/>
            <w:r w:rsidRPr="00733EBC">
              <w:t>апарату</w:t>
            </w:r>
            <w:proofErr w:type="spellEnd"/>
            <w:r w:rsidRPr="00733EBC">
              <w:t>.</w:t>
            </w:r>
          </w:p>
        </w:tc>
      </w:tr>
      <w:tr w:rsidR="00A245A7" w:rsidRPr="00BC212D" w:rsidTr="00EF670F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4250 грн. та інші складові оплати праці державного службовця відповідно до Закону України «Про державну службу»</w:t>
            </w:r>
          </w:p>
        </w:tc>
      </w:tr>
      <w:tr w:rsidR="00A245A7" w:rsidRPr="00BC212D" w:rsidTr="00EF670F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Укладення контракту про проходження державної служби на період дії карантину,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 затвердженого постановою КМУ від 22.04.2020 № 290, на час перебування основного працівника у відпустці для догляду за дитиною до досягнення нею трирічного віку </w:t>
            </w:r>
          </w:p>
        </w:tc>
      </w:tr>
      <w:tr w:rsidR="00A245A7" w:rsidRPr="00BC212D" w:rsidTr="00EF670F"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Перелік інформації, необхідної для участі у доборі з призначення на вакантну посаду, та строк її подання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Особа, яка бажає взяти участь </w:t>
            </w:r>
            <w:r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доборі з призначення на </w:t>
            </w:r>
            <w:r w:rsidRPr="004A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тимчасово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вакантну посаду, подає таку інформацію через </w:t>
            </w:r>
            <w:r w:rsidRPr="00BC2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Єдиний портал вакансій державної служби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A245A7" w:rsidRPr="00BC212D" w:rsidRDefault="00A245A7" w:rsidP="00EF670F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1. Заяву із зазначенням основних мотивів щодо зайняття посади за формою згідно з </w:t>
            </w:r>
            <w:hyperlink r:id="rId5" w:anchor="Text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додатком 1 </w:t>
              </w:r>
            </w:hyperlink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коронавірусом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SARS-CoV-2, (далі - Порядок);</w:t>
            </w:r>
          </w:p>
          <w:p w:rsidR="00A245A7" w:rsidRPr="00BC212D" w:rsidRDefault="00A245A7" w:rsidP="00EF670F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Резюме за формою згідно з </w:t>
            </w:r>
            <w:hyperlink r:id="rId6" w:anchor="Text" w:history="1">
              <w:r w:rsidRPr="00BC212D">
                <w:rPr>
                  <w:rStyle w:val="a3"/>
                  <w:rFonts w:eastAsiaTheme="minorHAnsi"/>
                  <w:shd w:val="clear" w:color="auto" w:fill="FFFFFF"/>
                  <w:lang w:val="uk-UA" w:eastAsia="en-US"/>
                </w:rPr>
                <w:t>додатком 2</w:t>
              </w:r>
            </w:hyperlink>
            <w:r w:rsidRPr="00BC212D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  до Порядку. </w:t>
            </w:r>
          </w:p>
          <w:p w:rsidR="00A245A7" w:rsidRPr="00BC212D" w:rsidRDefault="00A245A7" w:rsidP="00EF670F">
            <w:pPr>
              <w:pStyle w:val="a7"/>
              <w:spacing w:before="0"/>
              <w:ind w:left="103" w:right="143" w:firstLine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3. </w:t>
            </w:r>
            <w:hyperlink r:id="rId7" w:history="1">
              <w:r w:rsidRPr="00BC212D">
                <w:rPr>
                  <w:rStyle w:val="a3"/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Заяву</w:t>
              </w:r>
            </w:hyperlink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245A7" w:rsidRPr="00BC212D" w:rsidRDefault="00A245A7" w:rsidP="00EF670F">
            <w:pPr>
              <w:pStyle w:val="a7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взяти участь у доборі з призначення </w:t>
            </w:r>
            <w:r w:rsidRPr="004A5C9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тимчасово </w:t>
            </w:r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BC212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</w:p>
          <w:p w:rsidR="00A245A7" w:rsidRPr="00BC212D" w:rsidRDefault="00A245A7" w:rsidP="00EF670F">
            <w:pPr>
              <w:spacing w:after="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5A7" w:rsidRPr="00BC212D" w:rsidRDefault="00A245A7" w:rsidP="00EF670F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Інформація подається через Єдиний портал вакансій державної служби до 16 год. 00 хв. 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>27</w:t>
            </w:r>
            <w:r w:rsidRPr="00BC212D">
              <w:rPr>
                <w:rFonts w:ascii="Times New Roman" w:hAnsi="Times New Roman" w:cs="Times New Roman"/>
                <w:b/>
                <w:i/>
                <w:sz w:val="24"/>
                <w:lang w:val="uk-UA"/>
              </w:rPr>
              <w:t xml:space="preserve"> серпня 2020 року</w:t>
            </w:r>
          </w:p>
        </w:tc>
      </w:tr>
      <w:tr w:rsidR="00A245A7" w:rsidRPr="00BC212D" w:rsidTr="00EF670F">
        <w:trPr>
          <w:trHeight w:val="2113"/>
        </w:trPr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A245A7" w:rsidRPr="00BC212D" w:rsidRDefault="00A245A7" w:rsidP="00EF670F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Токар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, тел. (0542) 60-07-94</w:t>
            </w:r>
          </w:p>
          <w:p w:rsidR="00A245A7" w:rsidRPr="00BC212D" w:rsidRDefault="00A245A7" w:rsidP="00EF670F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8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kadri@zr.su.court.gov.ua</w:t>
              </w:r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головного </w:t>
            </w: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спеціаліста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з кадрового 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5A7" w:rsidRPr="00BC212D" w:rsidRDefault="00A245A7" w:rsidP="00EF670F">
            <w:pPr>
              <w:spacing w:after="0" w:line="240" w:lineRule="auto"/>
              <w:ind w:left="247" w:hanging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A245A7" w:rsidRPr="00BC212D" w:rsidRDefault="00A245A7" w:rsidP="00EF670F">
            <w:pPr>
              <w:spacing w:after="0" w:line="240" w:lineRule="auto"/>
              <w:ind w:left="247" w:hanging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9" w:history="1"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court</w:t>
              </w:r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C21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212D">
              <w:rPr>
                <w:rFonts w:ascii="Times New Roman" w:hAnsi="Times New Roman" w:cs="Times New Roman"/>
                <w:sz w:val="24"/>
                <w:szCs w:val="24"/>
              </w:rPr>
              <w:t xml:space="preserve"> адреса суду)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A245A7" w:rsidRPr="00BC212D" w:rsidRDefault="00A245A7" w:rsidP="00EF670F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n568"/>
            <w:bookmarkEnd w:id="2"/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Кваліфікаційні вимоги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Освіта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3"/>
                <w:lang w:val="uk-UA"/>
              </w:rPr>
              <w:t xml:space="preserve">вища, не нижче ступеня молодшого бакалавра або бакалавра, </w:t>
            </w:r>
            <w:r w:rsidRPr="00BC212D">
              <w:rPr>
                <w:rFonts w:ascii="Times New Roman" w:hAnsi="Times New Roman" w:cs="Times New Roman"/>
                <w:sz w:val="24"/>
                <w:szCs w:val="23"/>
                <w:lang w:val="uk-UA"/>
              </w:rPr>
              <w:t>спеціальність «Правознавство» або «Правоохоронна діяльність»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12D">
              <w:rPr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A245A7" w:rsidRPr="00BC212D" w:rsidRDefault="00A245A7" w:rsidP="00EF670F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Вимоги до компетентності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A245A7" w:rsidRPr="00AB2B6E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suppressLineNumbers/>
              <w:suppressAutoHyphens/>
              <w:spacing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val="uk-UA" w:eastAsia="hi-IN" w:bidi="hi-IN"/>
              </w:rPr>
              <w:t xml:space="preserve">Уміння працювати з комп’ютером 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uk-UA" w:eastAsia="hi-IN" w:bidi="hi-IN"/>
              </w:rPr>
            </w:pPr>
            <w:r w:rsidRPr="00BC2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Вміння використовувати комп’ютерне обладнання та програмне забезпечення, використовувати офісну техніку</w:t>
            </w:r>
            <w:r w:rsidRPr="00BC21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Вільне володіння ПК, вміння користуватись оргтехнікою, знання програм Microsoft Office (Word, Excel), вміння користуватись електронною поштою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ділові якості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документами;</w:t>
            </w:r>
          </w:p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роботу з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орієнтацією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кінцевого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результату;</w:t>
            </w:r>
          </w:p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вирішувати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комплексні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робочий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час;</w:t>
            </w:r>
          </w:p>
          <w:p w:rsidR="00A245A7" w:rsidRPr="00BC212D" w:rsidRDefault="00A245A7" w:rsidP="00EF6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вносити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відповідальність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системність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самостійність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уважність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зосередженість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наполегливість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ініціативність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прагнення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самовдосконалення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шляхом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самоосвіти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7) не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конфліктність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знаходити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вихід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складних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45A7" w:rsidRPr="00BC212D" w:rsidRDefault="00A245A7" w:rsidP="00EF670F">
            <w:pPr>
              <w:spacing w:after="0" w:line="240" w:lineRule="auto"/>
              <w:ind w:left="34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вміння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спілкуватися</w:t>
            </w:r>
            <w:proofErr w:type="spellEnd"/>
            <w:r w:rsidRPr="00BC212D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з людьми;</w:t>
            </w:r>
          </w:p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BC212D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10) ввічливість</w:t>
            </w:r>
          </w:p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10059" w:type="dxa"/>
            <w:gridSpan w:val="3"/>
          </w:tcPr>
          <w:p w:rsidR="00A245A7" w:rsidRPr="00BC212D" w:rsidRDefault="00A245A7" w:rsidP="00EF670F">
            <w:pPr>
              <w:pStyle w:val="a7"/>
              <w:spacing w:before="0"/>
              <w:ind w:left="72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A245A7" w:rsidRPr="00BC212D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/>
                <w:bCs/>
                <w:sz w:val="24"/>
                <w:szCs w:val="24"/>
              </w:rPr>
              <w:t>Вимога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Style1"/>
              <w:widowControl/>
              <w:tabs>
                <w:tab w:val="left" w:pos="1032"/>
              </w:tabs>
              <w:ind w:firstLine="0"/>
              <w:jc w:val="center"/>
              <w:rPr>
                <w:b/>
                <w:lang w:val="uk-UA" w:eastAsia="uk-UA"/>
              </w:rPr>
            </w:pPr>
            <w:r w:rsidRPr="00BC212D">
              <w:rPr>
                <w:b/>
                <w:lang w:val="uk-UA" w:eastAsia="uk-UA"/>
              </w:rPr>
              <w:t>Компоненти вимоги</w:t>
            </w:r>
          </w:p>
        </w:tc>
      </w:tr>
      <w:tr w:rsidR="00A245A7" w:rsidRPr="00AB2B6E" w:rsidTr="00EF6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6" w:type="dxa"/>
        </w:trPr>
        <w:tc>
          <w:tcPr>
            <w:tcW w:w="3605" w:type="dxa"/>
            <w:gridSpan w:val="2"/>
          </w:tcPr>
          <w:p w:rsidR="00A245A7" w:rsidRPr="00BC212D" w:rsidRDefault="00A245A7" w:rsidP="00EF670F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12D">
              <w:rPr>
                <w:rFonts w:ascii="Times New Roman" w:hAnsi="Times New Roman"/>
                <w:bCs/>
                <w:sz w:val="24"/>
                <w:szCs w:val="24"/>
              </w:rPr>
              <w:t>Знання законодавства</w:t>
            </w:r>
          </w:p>
        </w:tc>
        <w:tc>
          <w:tcPr>
            <w:tcW w:w="6454" w:type="dxa"/>
          </w:tcPr>
          <w:p w:rsidR="00A245A7" w:rsidRPr="00BC212D" w:rsidRDefault="00A245A7" w:rsidP="00EF670F">
            <w:pPr>
              <w:pStyle w:val="2"/>
              <w:spacing w:before="0" w:line="240" w:lineRule="auto"/>
              <w:jc w:val="both"/>
              <w:rPr>
                <w:lang w:val="uk-UA" w:eastAsia="uk-UA"/>
              </w:rPr>
            </w:pP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Конституція України, Закон України «Про державну службу», Закон України «Про запобігання корупції», Закон України «Про очищення влади», Закон України «Про судоустрій і статус суддів», Закон України «Про звернення громадян», Ц</w:t>
            </w:r>
            <w:r w:rsidRPr="00BC21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  <w:lang w:val="uk-UA"/>
              </w:rPr>
              <w:t xml:space="preserve">ивільний </w:t>
            </w:r>
            <w:r w:rsidRPr="00BC212D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val="uk-UA"/>
              </w:rPr>
              <w:t xml:space="preserve">процесуальний кодекс України, Кримінальний процесуальний кодекс України, Кодекс адміністративного судочинства України, Кодекс України про адміністративні правопорушення та інші кодекси України, </w:t>
            </w:r>
            <w:r w:rsidRPr="00BC212D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Інструкції з діловодства в місцевих та апеляційних судах України, затвердженої наказом ДСА України від 20.08.2019р. №814</w:t>
            </w:r>
            <w:r w:rsidRPr="00BC212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Положення про апарат суду, Положення про канцелярію суду, Положення про автоматизова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ну систему документообігу суду</w:t>
            </w:r>
          </w:p>
        </w:tc>
      </w:tr>
    </w:tbl>
    <w:p w:rsidR="00A245A7" w:rsidRPr="00BC212D" w:rsidRDefault="00A245A7" w:rsidP="00A245A7">
      <w:pPr>
        <w:spacing w:line="240" w:lineRule="auto"/>
        <w:rPr>
          <w:rFonts w:ascii="Times New Roman" w:hAnsi="Times New Roman" w:cs="Times New Roman"/>
          <w:lang w:val="uk-UA"/>
        </w:rPr>
      </w:pPr>
    </w:p>
    <w:p w:rsidR="00746C3C" w:rsidRDefault="00746C3C">
      <w:bookmarkStart w:id="3" w:name="_GoBack"/>
      <w:bookmarkEnd w:id="3"/>
    </w:p>
    <w:sectPr w:rsidR="00746C3C" w:rsidSect="000F4597">
      <w:headerReference w:type="default" r:id="rId10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670293"/>
      <w:docPartObj>
        <w:docPartGallery w:val="Page Numbers (Top of Page)"/>
        <w:docPartUnique/>
      </w:docPartObj>
    </w:sdtPr>
    <w:sdtEndPr/>
    <w:sdtContent>
      <w:p w:rsidR="004B6B1E" w:rsidRDefault="00A245A7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B6B1E" w:rsidRDefault="00A24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3DD"/>
    <w:multiLevelType w:val="hybridMultilevel"/>
    <w:tmpl w:val="D9DEBF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A"/>
    <w:rsid w:val="00746C3C"/>
    <w:rsid w:val="00A245A7"/>
    <w:rsid w:val="00E2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A9FFB-F527-4CFB-9E4B-C87B865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A7"/>
    <w:pPr>
      <w:spacing w:after="200" w:line="276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4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5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styleId="a3">
    <w:name w:val="Hyperlink"/>
    <w:basedOn w:val="a0"/>
    <w:uiPriority w:val="99"/>
    <w:unhideWhenUsed/>
    <w:rsid w:val="00A245A7"/>
    <w:rPr>
      <w:color w:val="0000FF"/>
      <w:u w:val="single"/>
    </w:rPr>
  </w:style>
  <w:style w:type="paragraph" w:customStyle="1" w:styleId="rvps2">
    <w:name w:val="rvps2"/>
    <w:basedOn w:val="a"/>
    <w:rsid w:val="00A2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2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5A7"/>
    <w:rPr>
      <w:lang w:val="ru-RU"/>
    </w:rPr>
  </w:style>
  <w:style w:type="paragraph" w:styleId="a6">
    <w:name w:val="Normal (Web)"/>
    <w:basedOn w:val="a"/>
    <w:rsid w:val="00A2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A245A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tyle1">
    <w:name w:val="Style1"/>
    <w:basedOn w:val="a"/>
    <w:rsid w:val="00A245A7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A245A7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245A7"/>
    <w:pPr>
      <w:widowControl w:val="0"/>
      <w:shd w:val="clear" w:color="auto" w:fill="FFFFFF"/>
      <w:spacing w:before="240" w:after="60" w:line="298" w:lineRule="exact"/>
      <w:ind w:hanging="460"/>
      <w:jc w:val="both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@zr.su.cour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79/f433076n30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90-2020-%D0%BF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box@zr.su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2020-08-25T06:37:00Z</dcterms:created>
  <dcterms:modified xsi:type="dcterms:W3CDTF">2020-08-25T06:38:00Z</dcterms:modified>
</cp:coreProperties>
</file>